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BILL NUMBER: AB 22</w:t>
      </w:r>
      <w:r w:rsidRPr="00C84081">
        <w:rPr>
          <w:rFonts w:ascii="Courier New" w:eastAsia="Times New Roman" w:hAnsi="Courier New" w:cs="Courier New"/>
          <w:sz w:val="20"/>
          <w:szCs w:val="20"/>
        </w:rPr>
        <w:tab/>
        <w:t>ENROLLED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ab/>
        <w:t>BILL TEXT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ab/>
        <w:t xml:space="preserve">PASSED THE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SENATE  SEPTEMBER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8, 2011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ab/>
        <w:t xml:space="preserve">PASSED THE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ASSEMBLY  SEPTEMBER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8, 2011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ab/>
        <w:t xml:space="preserve">AMENDED IN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SENATE  SEPTEMBER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1, 2011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ab/>
        <w:t xml:space="preserve">AMENDED IN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ASSEMBLY  MAY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12, 2011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ab/>
        <w:t xml:space="preserve">AMENDED IN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ASSEMBLY  MARCH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8, 2011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INTRODUCED BY   Assembly Member Mendoza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(Coauthors: Assembly Members Allen, Davis, and Huffman)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                     DECEMBER 6, 2010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An act to amend Section 1785.20.5 of the Civil Code, and to add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Chapter 3.6 (commencing with Section 1024.5) to Part 2 of Division 2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Labor Code, relating to employment.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ab/>
        <w:t>LEGISLATIVE COUNSEL'S DIGEST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AB 22, Mendoza. Employment: credit reports.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The federal Fair Credit Reporting Act (</w:t>
      </w:r>
      <w:proofErr w:type="spellStart"/>
      <w:r w:rsidRPr="00C84081">
        <w:rPr>
          <w:rFonts w:ascii="Courier New" w:eastAsia="Times New Roman" w:hAnsi="Courier New" w:cs="Courier New"/>
          <w:sz w:val="20"/>
          <w:szCs w:val="20"/>
        </w:rPr>
        <w:t>FCRA</w:t>
      </w:r>
      <w:proofErr w:type="spellEnd"/>
      <w:r w:rsidRPr="00C84081">
        <w:rPr>
          <w:rFonts w:ascii="Courier New" w:eastAsia="Times New Roman" w:hAnsi="Courier New" w:cs="Courier New"/>
          <w:sz w:val="20"/>
          <w:szCs w:val="20"/>
        </w:rPr>
        <w:t>) and the state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Consumer Credit Reporting Agencies Act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define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and regulate consumer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credit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reports and authorize the use of consumer credit reports for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employment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purposes, pursuant to specified requirements. The </w:t>
      </w:r>
      <w:proofErr w:type="spellStart"/>
      <w:r w:rsidRPr="00C84081">
        <w:rPr>
          <w:rFonts w:ascii="Courier New" w:eastAsia="Times New Roman" w:hAnsi="Courier New" w:cs="Courier New"/>
          <w:sz w:val="20"/>
          <w:szCs w:val="20"/>
        </w:rPr>
        <w:t>FCRA</w:t>
      </w:r>
      <w:proofErr w:type="spellEnd"/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provides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that it does not preempt state law, except as specifically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or to the extent that state laws are inconsistent with its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provisions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Existing federal and state law specify the procedures that an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is required to follow before requesting a report and if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adverse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action is taken based on the report. Existing federal law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provides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that, subject to certain exceptions, an employer may not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procure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 report or cause one to be procured for employment purposes,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unless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prior disclosure of the procurement is made to the consumer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consumer authorizes the procurement, as specified. Existing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federal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law further requires, subject to certain exceptions, an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before taking any adverse action based on the report, to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provide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consumer with a copy of the report and a written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description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of certain rights of the consumer.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Under existing state law, an employer may request a credit report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employment purposes so long as he or she provides prior written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notice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of the request to the person for whom the report is sought.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Existing state law also requires that the written notice inform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for whom the consumer credit report is sought that a report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be used and of the source of the report and contain space for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person to request a copy of the report. Existing state law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further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requires an employer, whenever he or she bases an adverse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employment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decision on information contained in a consumer credit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report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to advise the person for whom the report was sought that an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adverse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action was taken based upon information contained in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report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and provide the person with the name and address of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consumer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credit agency making the report. A consumer who suffers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damages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resulting from a violation of these state law provisions may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bring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 court action to recover monetary damages, as specified, but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person is liable for the violation if he or she shows reasonable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lastRenderedPageBreak/>
        <w:t>procedures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were maintained to assure compliance with the provisions,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specified.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This bill would prohibit an employer or prospective employer, with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exception of certain financial institutions, from obtaining a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consumer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credit report, as defined, for employment purposes unless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position of the person for whom the report is sought is (1) a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position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in the state Department of Justice, (2) a managerial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position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as defined, (3) that of a sworn peace officer or other law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position, (4) a position for which the information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in the report is required by law to be disclosed 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obtained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(5) a position that involves regular access to specified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information for any purpose other than the routine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solicitation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and processing of credit card applications in a retail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establishment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(6) a position in which the person is or would be a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named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signatory on the employer's bank or credit card account, 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to transfer money or enter into financial contracts on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employer's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behalf, (7) a position that involves access to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confidential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or proprietary information, as specified, or (8) a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position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that involves regular access to $10,000 or more of cash, as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specified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This bill would also require the written notice informing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for whom a consumer credit report is sought for employment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purposes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to also inform the person of the specific reason for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obtaining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report, as specified.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THE PEOPLE OF THE STATE OF CALIFORNIA DO ENACT AS FOLLOWS: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SECTION 1.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 Section 1785.20.5 of the Civil Code is amended to read: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1785.20.5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.  (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a) Prior to requesting a consumer credit report for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employment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purposes, the user of the report shall provide written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notice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to the person involved. The notice shall inform the person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 report will be used, and shall identify the specific basis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subdivision (a) of Section 1024.5 of the Labor Code for use of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report. The notice shall also inform the person of the source of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report, and shall contain a box that the person may check off to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receive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 copy of the credit report. If the consumer indicates that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or she wishes to receive a copy of the report, the user shall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that a copy be provided to the person when the user requests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its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copy from the credit reporting agency. The report to the user and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subject person shall be provided contemporaneously and at no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charge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to the subject person.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(b) Whenever employment involving a consumer is denied either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wholly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or partly because of information contained in a consumer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credit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report from a consumer credit reporting agency, the user of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consumer credit report shall so advise the consumer against whom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adverse action has been taken and supply the name and address 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addresses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of the consumer credit reporting agency making the report.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No person shall be held liable for any violation of this section if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or she shows by a preponderance of the evidence that, at the time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alleged violation, he or she maintained reasonable procedures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assure compliance with this section.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SEC. 2.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 Chapter 3.6 (commencing with Section 1024.5) is added to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Part 2 of Division 2 of the Labor Code, to read: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CHAPTER 3.6.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 EMPLOYER USE OF CONSUMER CREDIT REPORTS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1024.5</w:t>
      </w: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.  (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a) An employer or prospective employer shall not use a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consumer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credit report for employment purposes unless the position of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person for whom the report is sought is any of the following: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(1) A managerial position.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(2) A position in the state Department of Justice.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(3) That of a sworn peace officer or other law enforcement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position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(4) A position for which the information contained in the report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required by law to be disclosed or obtained.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(5) A position that involves regular access, for any purpose other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routine solicitation and processing of credit card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applications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in a retail establishment, to all of the following types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information of any one person: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(A) Bank or credit card account information.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(B) Social security number.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(C) Date of birth.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(6) A position in which the person is, or would be, any of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following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: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(A) A named signatory on the bank or credit card account of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(B) Authorized to transfer money on behalf of the employer.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(C) Authorized to enter into financial contracts on behalf of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employer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(7) A position that involves access to confidential or proprietary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including a formula, pattern, compilation, program,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device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method, technique, process or trade secret that (</w:t>
      </w:r>
      <w:proofErr w:type="spellStart"/>
      <w:r w:rsidRPr="00C8408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84081">
        <w:rPr>
          <w:rFonts w:ascii="Courier New" w:eastAsia="Times New Roman" w:hAnsi="Courier New" w:cs="Courier New"/>
          <w:sz w:val="20"/>
          <w:szCs w:val="20"/>
        </w:rPr>
        <w:t>) derives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independent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economic value, actual or potential, from not being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generally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known to, and not being readily ascertainable by proper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means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by, other persons who may obtain economic value from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or use of the information, and (ii) is the subject of an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effort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that is reasonable under the circumstances to maintain secrecy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the information.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(8) A position that involves regular access to cash totaling ten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thousand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dollars ($10,000) or more of the employer, a customer, or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client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>, during the workday.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(b) This section does not apply to a person or business subject to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Sections 6801 to 6809, inclusive, of Title 15 of the United States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Code and state and federal statutes or regulations implementing those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sections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if the person or business is subject to compliance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by a state or federal regulatory agency with respect to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laws.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(c) The following definitions apply to this section: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(1) "Consumer credit report" has the same meaning as defined in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subdivision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(c) of Section 1785.3 of the Civil Code, but does not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a report that (A) verifies income or employment, and (B) does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include credit-related information, such as credit history,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credit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score, or credit record.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 xml:space="preserve">   (2) "Managerial position" means an employee covered by the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>executive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exemption set forth in subparagraph (1) of paragraph (A) of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t>Section 1 of Wage Order 4 of the Industrial Welfare Commission (8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84081">
        <w:rPr>
          <w:rFonts w:ascii="Courier New" w:eastAsia="Times New Roman" w:hAnsi="Courier New" w:cs="Courier New"/>
          <w:sz w:val="20"/>
          <w:szCs w:val="20"/>
        </w:rPr>
        <w:t xml:space="preserve">Cal. Code </w:t>
      </w:r>
      <w:proofErr w:type="spellStart"/>
      <w:r w:rsidRPr="00C84081">
        <w:rPr>
          <w:rFonts w:ascii="Courier New" w:eastAsia="Times New Roman" w:hAnsi="Courier New" w:cs="Courier New"/>
          <w:sz w:val="20"/>
          <w:szCs w:val="20"/>
        </w:rPr>
        <w:t>Regs</w:t>
      </w:r>
      <w:proofErr w:type="spellEnd"/>
      <w:r w:rsidRPr="00C84081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C84081">
        <w:rPr>
          <w:rFonts w:ascii="Courier New" w:eastAsia="Times New Roman" w:hAnsi="Courier New" w:cs="Courier New"/>
          <w:sz w:val="20"/>
          <w:szCs w:val="20"/>
        </w:rPr>
        <w:t xml:space="preserve"> 11040).</w:t>
      </w:r>
    </w:p>
    <w:p w:rsidR="00C84081" w:rsidRPr="00C84081" w:rsidRDefault="00C84081" w:rsidP="00C8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84081">
        <w:rPr>
          <w:rFonts w:ascii="Courier New" w:eastAsia="Times New Roman" w:hAnsi="Courier New" w:cs="Courier New"/>
          <w:sz w:val="20"/>
          <w:szCs w:val="20"/>
        </w:rPr>
        <w:br/>
      </w:r>
    </w:p>
    <w:p w:rsidR="00E61F15" w:rsidRDefault="00E61F15"/>
    <w:sectPr w:rsidR="00E61F15" w:rsidSect="00E6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84081"/>
    <w:rsid w:val="00C84081"/>
    <w:rsid w:val="00E6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4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40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D. Moradi, Esq.</dc:creator>
  <cp:lastModifiedBy>Roksana D. Moradi, Esq.</cp:lastModifiedBy>
  <cp:revision>1</cp:revision>
  <dcterms:created xsi:type="dcterms:W3CDTF">2012-01-03T20:10:00Z</dcterms:created>
  <dcterms:modified xsi:type="dcterms:W3CDTF">2012-01-03T20:10:00Z</dcterms:modified>
</cp:coreProperties>
</file>